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00000"/>
          <w:sz w:val="48"/>
          <w:szCs w:val="48"/>
        </w:rPr>
      </w:pPr>
      <w:r w:rsidRPr="00336F70">
        <w:rPr>
          <w:rFonts w:ascii="Tahoma" w:eastAsia="Times New Roman" w:hAnsi="Tahoma" w:cs="Tahoma"/>
          <w:color w:val="000000"/>
          <w:sz w:val="48"/>
          <w:szCs w:val="48"/>
        </w:rPr>
        <w:t>Official Notary Seal</w:t>
      </w:r>
    </w:p>
    <w:p w:rsid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INDIANA OFFICIAL NOTARY SEAL REQUIREMENTS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>A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s of September 1, 2018 and as set forth in IC Code 33-42-10-2, a notary seal must conform to said statute per the Secretary of State Notary Division.  Originally, the SOS allowed notaries to get a new seal when their commission expired.  However, that ability </w:t>
      </w:r>
      <w:proofErr w:type="gramStart"/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has been repealed</w:t>
      </w:r>
      <w:proofErr w:type="gramEnd"/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. 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 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Therefore, please make sure notaries are complying with the following requirements no later than July </w:t>
      </w:r>
      <w:proofErr w:type="gramStart"/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1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  <w:vertAlign w:val="superscript"/>
        </w:rPr>
        <w:t>st</w:t>
      </w:r>
      <w:proofErr w:type="gramEnd"/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, 2023 to avoid your document being disclaimed for not having the proper seal or rejected if the notarial section does not contain all the required information.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 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IC 33-42-10-2 Official seal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     Sec. 2. (a) The official seal of a notary public must include the following: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(1) The words "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notary public</w:t>
      </w:r>
      <w:r w:rsidRPr="00336F70">
        <w:rPr>
          <w:rFonts w:ascii="Tahoma" w:eastAsia="Times New Roman" w:hAnsi="Tahoma" w:cs="Tahoma"/>
          <w:color w:val="000000"/>
          <w:sz w:val="19"/>
          <w:szCs w:val="19"/>
        </w:rPr>
        <w:t>".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(2) The words "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State of Indiana</w:t>
      </w:r>
      <w:r w:rsidRPr="00336F70">
        <w:rPr>
          <w:rFonts w:ascii="Tahoma" w:eastAsia="Times New Roman" w:hAnsi="Tahoma" w:cs="Tahoma"/>
          <w:color w:val="000000"/>
          <w:sz w:val="19"/>
          <w:szCs w:val="19"/>
        </w:rPr>
        <w:t>".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(3) The word "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Seal</w:t>
      </w:r>
      <w:r w:rsidRPr="00336F70">
        <w:rPr>
          <w:rFonts w:ascii="Tahoma" w:eastAsia="Times New Roman" w:hAnsi="Tahoma" w:cs="Tahoma"/>
          <w:color w:val="000000"/>
          <w:sz w:val="19"/>
          <w:szCs w:val="19"/>
        </w:rPr>
        <w:t>".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(4) The name of the notary public exactly as it appears on the notary public's commission certificate.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(5) The words "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Commission number</w:t>
      </w:r>
      <w:r w:rsidRPr="00336F70">
        <w:rPr>
          <w:rFonts w:ascii="Tahoma" w:eastAsia="Times New Roman" w:hAnsi="Tahoma" w:cs="Tahoma"/>
          <w:color w:val="000000"/>
          <w:sz w:val="19"/>
          <w:szCs w:val="19"/>
        </w:rPr>
        <w:t>" followed by the 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commission number</w:t>
      </w:r>
      <w:r w:rsidRPr="00336F70">
        <w:rPr>
          <w:rFonts w:ascii="Tahoma" w:eastAsia="Times New Roman" w:hAnsi="Tahoma" w:cs="Tahoma"/>
          <w:color w:val="000000"/>
          <w:sz w:val="19"/>
          <w:szCs w:val="19"/>
        </w:rPr>
        <w:t> of the notary public.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(6) The words "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My Commission Expires</w:t>
      </w:r>
      <w:r w:rsidRPr="00336F70">
        <w:rPr>
          <w:rFonts w:ascii="Tahoma" w:eastAsia="Times New Roman" w:hAnsi="Tahoma" w:cs="Tahoma"/>
          <w:color w:val="000000"/>
          <w:sz w:val="19"/>
          <w:szCs w:val="19"/>
        </w:rPr>
        <w:t>" followed by the </w:t>
      </w:r>
      <w:r w:rsidRPr="00336F7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expiration date</w:t>
      </w:r>
      <w:r w:rsidRPr="00336F70">
        <w:rPr>
          <w:rFonts w:ascii="Tahoma" w:eastAsia="Times New Roman" w:hAnsi="Tahoma" w:cs="Tahoma"/>
          <w:color w:val="000000"/>
          <w:sz w:val="19"/>
          <w:szCs w:val="19"/>
        </w:rPr>
        <w:t> of the notary public's commission.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 xml:space="preserve">     (b) The seal described in subsection (a) must be capable of </w:t>
      </w:r>
      <w:proofErr w:type="gramStart"/>
      <w:r w:rsidRPr="00336F70">
        <w:rPr>
          <w:rFonts w:ascii="Tahoma" w:eastAsia="Times New Roman" w:hAnsi="Tahoma" w:cs="Tahoma"/>
          <w:color w:val="000000"/>
          <w:sz w:val="19"/>
          <w:szCs w:val="19"/>
        </w:rPr>
        <w:t>being copied</w:t>
      </w:r>
      <w:proofErr w:type="gramEnd"/>
      <w:r w:rsidRPr="00336F70">
        <w:rPr>
          <w:rFonts w:ascii="Tahoma" w:eastAsia="Times New Roman" w:hAnsi="Tahoma" w:cs="Tahoma"/>
          <w:color w:val="000000"/>
          <w:sz w:val="19"/>
          <w:szCs w:val="19"/>
        </w:rPr>
        <w:t xml:space="preserve"> together with the record to which it is affixed, attached, or associated.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color w:val="000000"/>
          <w:sz w:val="19"/>
          <w:szCs w:val="19"/>
        </w:rPr>
        <w:t>     (c) The seal described in subsection (a) may include any other information chosen by the notary public to be included on the seal.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As added by P.L.128-2017, SEC.19.</w:t>
      </w:r>
    </w:p>
    <w:p w:rsidR="00336F70" w:rsidRPr="00336F70" w:rsidRDefault="00336F70" w:rsidP="00336F7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 In addition to the proper seal, the notary must:</w:t>
      </w:r>
    </w:p>
    <w:p w:rsidR="00336F70" w:rsidRPr="00336F70" w:rsidRDefault="00336F70" w:rsidP="00336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Date</w:t>
      </w:r>
    </w:p>
    <w:p w:rsidR="00336F70" w:rsidRPr="00336F70" w:rsidRDefault="00336F70" w:rsidP="00336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Sign their name as it appears on their seal.</w:t>
      </w:r>
    </w:p>
    <w:p w:rsidR="00336F70" w:rsidRPr="00336F70" w:rsidRDefault="00336F70" w:rsidP="00336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36F7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Include the ‘State of Indiana’ and the County where the act occurred.</w:t>
      </w:r>
    </w:p>
    <w:p w:rsidR="00F21B80" w:rsidRDefault="00336F70" w:rsidP="00D24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336F70">
        <w:rPr>
          <w:rFonts w:ascii="Tahoma" w:eastAsia="Times New Roman" w:hAnsi="Tahoma" w:cs="Tahoma"/>
          <w:i/>
          <w:iCs/>
          <w:color w:val="000000"/>
          <w:sz w:val="19"/>
          <w:szCs w:val="19"/>
        </w:rPr>
        <w:t>Include the County of commissioning. (Where in Indiana the notary resides or primarily works.)</w:t>
      </w:r>
      <w:bookmarkStart w:id="0" w:name="_GoBack"/>
      <w:bookmarkEnd w:id="0"/>
    </w:p>
    <w:sectPr w:rsidR="00F21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7618B"/>
    <w:multiLevelType w:val="multilevel"/>
    <w:tmpl w:val="CC36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70"/>
    <w:rsid w:val="00336F70"/>
    <w:rsid w:val="00F2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A625"/>
  <w15:chartTrackingRefBased/>
  <w15:docId w15:val="{BFCA5CFF-B307-4B04-9FD5-3160C0B3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2023-11-02T17:11:00Z</dcterms:created>
  <dcterms:modified xsi:type="dcterms:W3CDTF">2023-11-02T17:12:00Z</dcterms:modified>
</cp:coreProperties>
</file>